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D1" w:rsidRPr="00853707" w:rsidRDefault="00C457D1" w:rsidP="00C457D1">
      <w:pPr>
        <w:pStyle w:val="art-headline"/>
        <w:spacing w:before="195" w:beforeAutospacing="0" w:after="195" w:afterAutospacing="0" w:line="396" w:lineRule="atLeast"/>
        <w:jc w:val="center"/>
        <w:rPr>
          <w:rFonts w:ascii="Arial" w:hAnsi="Arial" w:cs="Arial"/>
          <w:sz w:val="33"/>
          <w:szCs w:val="33"/>
        </w:rPr>
      </w:pPr>
      <w:r w:rsidRPr="00853707">
        <w:rPr>
          <w:rFonts w:ascii="Arial" w:hAnsi="Arial" w:cs="Arial"/>
          <w:sz w:val="33"/>
          <w:szCs w:val="33"/>
        </w:rPr>
        <w:t>Постановление Губернатора Ставропольского края</w:t>
      </w:r>
    </w:p>
    <w:p w:rsidR="00C457D1" w:rsidRPr="00853707" w:rsidRDefault="00C457D1" w:rsidP="00C457D1">
      <w:pPr>
        <w:pStyle w:val="art-headline"/>
        <w:spacing w:before="195" w:beforeAutospacing="0" w:after="195" w:afterAutospacing="0" w:line="396" w:lineRule="atLeast"/>
        <w:jc w:val="center"/>
        <w:rPr>
          <w:rFonts w:ascii="Arial" w:hAnsi="Arial" w:cs="Arial"/>
          <w:sz w:val="33"/>
          <w:szCs w:val="33"/>
        </w:rPr>
      </w:pPr>
      <w:r w:rsidRPr="00853707">
        <w:rPr>
          <w:rFonts w:ascii="Arial" w:hAnsi="Arial" w:cs="Arial"/>
          <w:sz w:val="33"/>
          <w:szCs w:val="33"/>
        </w:rPr>
        <w:t>от 28 марта 2013 г. N 186</w:t>
      </w:r>
    </w:p>
    <w:p w:rsidR="00C457D1" w:rsidRPr="00853707" w:rsidRDefault="00C457D1" w:rsidP="00C457D1">
      <w:pPr>
        <w:pStyle w:val="a3"/>
        <w:spacing w:before="195" w:beforeAutospacing="0" w:after="195" w:afterAutospacing="0"/>
        <w:jc w:val="center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br/>
        <w:t>"Об утверждении Положения о проверке достоверности и полноты сведений о доходах, об имуществе и</w:t>
      </w:r>
    </w:p>
    <w:p w:rsidR="00C457D1" w:rsidRPr="00853707" w:rsidRDefault="00C457D1" w:rsidP="00C457D1">
      <w:pPr>
        <w:pStyle w:val="a3"/>
        <w:spacing w:before="195" w:beforeAutospacing="0" w:after="195" w:afterAutospacing="0"/>
        <w:jc w:val="center"/>
        <w:rPr>
          <w:rFonts w:ascii="Arial" w:hAnsi="Arial" w:cs="Arial"/>
          <w:sz w:val="21"/>
          <w:szCs w:val="21"/>
        </w:rPr>
      </w:pPr>
      <w:proofErr w:type="gramStart"/>
      <w:r w:rsidRPr="00853707">
        <w:rPr>
          <w:rFonts w:ascii="Arial" w:hAnsi="Arial" w:cs="Arial"/>
          <w:sz w:val="21"/>
          <w:szCs w:val="21"/>
        </w:rPr>
        <w:t>обязательствах</w:t>
      </w:r>
      <w:proofErr w:type="gramEnd"/>
      <w:r w:rsidRPr="00853707">
        <w:rPr>
          <w:rFonts w:ascii="Arial" w:hAnsi="Arial" w:cs="Arial"/>
          <w:sz w:val="21"/>
          <w:szCs w:val="21"/>
        </w:rPr>
        <w:t xml:space="preserve"> имущественного характера, представленных лицами, поступающими на должности</w:t>
      </w:r>
    </w:p>
    <w:p w:rsidR="00C457D1" w:rsidRPr="00853707" w:rsidRDefault="00C457D1" w:rsidP="00C457D1">
      <w:pPr>
        <w:pStyle w:val="a3"/>
        <w:spacing w:before="195" w:beforeAutospacing="0" w:after="195" w:afterAutospacing="0"/>
        <w:jc w:val="center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руководителей государственных учреждений Ставропольского края, и руководителями</w:t>
      </w:r>
    </w:p>
    <w:p w:rsidR="00C457D1" w:rsidRPr="00853707" w:rsidRDefault="00C457D1" w:rsidP="00C457D1">
      <w:pPr>
        <w:pStyle w:val="a3"/>
        <w:spacing w:before="195" w:beforeAutospacing="0" w:after="195" w:afterAutospacing="0"/>
        <w:jc w:val="center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государственных учреждений Ставропольского края"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 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В соответствии с федеральными законами "О противодействии коррупции" и "О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этих учреждений сведений о доходах, об имуществе и обязательствах имущественного характера" постановляю: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1. Утвердить прилагаемое Положение о проверке достоверности и полноты сведений о доходах, об имуществе и обязательствах имущественного характера, представленных лицами, поступающими на должности руководителей государственных учреждений Ставропольского края, и руководителями государственных учреждений Ставропольского края.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 xml:space="preserve">2. </w:t>
      </w:r>
      <w:proofErr w:type="gramStart"/>
      <w:r w:rsidRPr="00853707">
        <w:rPr>
          <w:rFonts w:ascii="Arial" w:hAnsi="Arial" w:cs="Arial"/>
          <w:sz w:val="21"/>
          <w:szCs w:val="21"/>
        </w:rPr>
        <w:t>Контроль за</w:t>
      </w:r>
      <w:proofErr w:type="gramEnd"/>
      <w:r w:rsidRPr="00853707">
        <w:rPr>
          <w:rFonts w:ascii="Arial" w:hAnsi="Arial" w:cs="Arial"/>
          <w:sz w:val="21"/>
          <w:szCs w:val="21"/>
        </w:rPr>
        <w:t xml:space="preserve"> выполнением настоящего постановления возложить на заместителя председателя Правительства Ставропольского края, руководителя аппарата Правительства Ставропольского края Эма Ю.П.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3. Настоящее постановление вступает в силу на следующий день после дня его официального опубликования.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 </w:t>
      </w:r>
    </w:p>
    <w:p w:rsidR="00C457D1" w:rsidRPr="00853707" w:rsidRDefault="00C457D1" w:rsidP="00C457D1">
      <w:pPr>
        <w:pStyle w:val="a3"/>
        <w:spacing w:before="195" w:beforeAutospacing="0" w:after="195" w:afterAutospacing="0"/>
        <w:jc w:val="right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Губернатор Ставропольского края</w:t>
      </w:r>
      <w:r w:rsidRPr="00853707">
        <w:rPr>
          <w:rFonts w:ascii="Arial" w:hAnsi="Arial" w:cs="Arial"/>
          <w:sz w:val="21"/>
          <w:szCs w:val="21"/>
        </w:rPr>
        <w:br/>
        <w:t>B.Г. Зеренков</w:t>
      </w:r>
    </w:p>
    <w:p w:rsidR="00C457D1" w:rsidRPr="00853707" w:rsidRDefault="00C457D1" w:rsidP="00C457D1">
      <w:pPr>
        <w:pStyle w:val="a3"/>
        <w:spacing w:before="195" w:beforeAutospacing="0" w:after="195" w:afterAutospacing="0"/>
        <w:jc w:val="right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 </w:t>
      </w:r>
    </w:p>
    <w:p w:rsidR="00C457D1" w:rsidRPr="00853707" w:rsidRDefault="00C457D1" w:rsidP="00C457D1">
      <w:pPr>
        <w:pStyle w:val="art-headline"/>
        <w:spacing w:before="195" w:beforeAutospacing="0" w:after="195" w:afterAutospacing="0" w:line="396" w:lineRule="atLeast"/>
        <w:jc w:val="center"/>
        <w:rPr>
          <w:rFonts w:ascii="Arial" w:hAnsi="Arial" w:cs="Arial"/>
          <w:sz w:val="33"/>
          <w:szCs w:val="33"/>
        </w:rPr>
      </w:pPr>
      <w:r w:rsidRPr="00853707">
        <w:rPr>
          <w:rFonts w:ascii="Arial" w:hAnsi="Arial" w:cs="Arial"/>
          <w:sz w:val="33"/>
          <w:szCs w:val="33"/>
        </w:rPr>
        <w:t>Положение</w:t>
      </w:r>
      <w:r w:rsidRPr="00853707">
        <w:rPr>
          <w:rFonts w:ascii="Arial" w:hAnsi="Arial" w:cs="Arial"/>
          <w:sz w:val="33"/>
          <w:szCs w:val="33"/>
        </w:rPr>
        <w:br/>
        <w:t>о проверке достоверности и полноты сведений о доходах, об имуществе и обязательствах имущественного характера, представленных лицами, поступающими на должности руководителей государственных учреждений Ставропольского края, и руководителями государственных учреждений Ставропольского края</w:t>
      </w:r>
    </w:p>
    <w:p w:rsidR="00C457D1" w:rsidRPr="00853707" w:rsidRDefault="00C457D1" w:rsidP="00C457D1">
      <w:pPr>
        <w:pStyle w:val="a3"/>
        <w:spacing w:before="195" w:beforeAutospacing="0" w:after="195" w:afterAutospacing="0"/>
        <w:jc w:val="right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br/>
        <w:t>(утв. постановлением Губернатора Ставропольского края</w:t>
      </w:r>
      <w:r w:rsidRPr="00853707">
        <w:rPr>
          <w:rFonts w:ascii="Arial" w:hAnsi="Arial" w:cs="Arial"/>
          <w:sz w:val="21"/>
          <w:szCs w:val="21"/>
        </w:rPr>
        <w:br/>
        <w:t>от 28 марта 2013 г. N 186)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 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lastRenderedPageBreak/>
        <w:t xml:space="preserve">1. </w:t>
      </w:r>
      <w:proofErr w:type="gramStart"/>
      <w:r w:rsidRPr="00853707">
        <w:rPr>
          <w:rFonts w:ascii="Arial" w:hAnsi="Arial" w:cs="Arial"/>
          <w:sz w:val="21"/>
          <w:szCs w:val="21"/>
        </w:rPr>
        <w:t>Настоящее Положение определяет порядок проверки достоверности и полноты сведений о доходах, об имуществе и обязательствах имущественного характера, представленных в соответствии с постановлением Губернатора Ставропольского края от 27 февраля 2013 г. N 109 "О порядке представления лицами, поступающими на должности руководителей государственных учреждений Ставропольского края, и руководителями государственных учреждений Ставропольского края сведений о доходах, об имуществе и обязательствах имущественного характера" (далее</w:t>
      </w:r>
      <w:proofErr w:type="gramEnd"/>
      <w:r w:rsidRPr="00853707">
        <w:rPr>
          <w:rFonts w:ascii="Arial" w:hAnsi="Arial" w:cs="Arial"/>
          <w:sz w:val="21"/>
          <w:szCs w:val="21"/>
        </w:rPr>
        <w:t xml:space="preserve"> - соответственно проверка, сведения о доходах, об имуществе и обязательствах имущественного характера):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лицами, поступающими на должности руководителей государственных учреждений Ставропольского края (далее - государственное учреждение);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руководителями государственных учреждений.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2. Проверка осуществляется по решению руководителя органа государственной власти Ставропольского края, государственного органа Ставропольского края, осуществляющего функции и полномочия учредителя государственного учреждения, или лица, которому такие полномочия предоставлены (далее - учредитель), кадровой службой соответствующего органа государственной власти Ставропольского края, государственного органа Ставропольского края (далее - кадровая служба).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3. Основанием для осуществления проверки является информация, представленная в письменном виде в установленном порядке: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1) правоохранительными органами, иными государственными органами, органами местного самоуправления муниципальных образований Ставропольского края и их должностными лицами;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2) должностными лицами кадровых служб, ответственными за работу по профилактике коррупционных и иных правонарушений;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3)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4) Общественной палатой Российской Федерации;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5) общероссийскими средствами массовой информации.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4. Информация анонимного характера не может служить основанием для проверки.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5. Проверка осуществляется в срок, не превышающий 60 календарных дней со дня принятия решения о ее проведении. Указанный срок проведения проверки может быть продлен до 90 календарных дней учредителем.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6. При осуществлении проверки кадровая служба вправе: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1) проводить собеседование с лицом, поступающим на должность руководителя государственного учреждения, а также с руководителем государственного учреждения;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2) изучать представленные лицом, поступающим на должность руководителя государственного учреждения, а также руководителем государственного учреждения сведения о доходах, об имуществе и обязательствах имущественного характера и дополнительные материалы;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3) получать от лица, поступающего на должность руководителя государственного учреждения, а также руководителя государственного учреждения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7. Учредитель обеспечивает: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lastRenderedPageBreak/>
        <w:t>1) уведомление в письменной форме руководителя государственного учреждения о начале в отношении него проверки - в течение 2 рабочих дней со дня принятия решения о проведении проверки;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2) информирование руководителя государственного учреждения в случае его обращения о том, какие представленные им сведения, указанные в пункте 1 настоящего Положения, подлежат проверке, - в течение 7 рабочих дней со дня обращения, а при наличии уважительной причины - в срок, согласованный с руководителем государственного учреждения.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8. По окончании проверки кадровая служба обязана ознакомить руководителя государственного учреждения с результатами проверки.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9. Руководитель государственного учреждения вправе: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1) давать пояснения в письменной форме в ходе проведения проверки, а также по результатам проверки;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2) представлять дополнительные материалы и давать по ним пояснения в письменной форме.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10. Пояснения и дополнительные материалы, указанные в пункте 9 настоящего Положения, приобщаются к материалам проверки.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11. По результатам проверки учредитель принимает одно из следующих решений: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1) о назначении лица, поступающего на должность руководителя государственного учреждения, на должность руководителя государственного учреждения;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2) об отказе лицу, поступающему на должность руководителя государственного учреждения, в назначении на должность руководителя государственного учреждения;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3) о применении к руководителю государственного учреждения мер дисциплинарной ответственности.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C457D1" w:rsidRPr="00853707" w:rsidRDefault="00C457D1" w:rsidP="00C457D1">
      <w:pPr>
        <w:pStyle w:val="a3"/>
        <w:spacing w:before="195" w:beforeAutospacing="0" w:after="195" w:afterAutospacing="0"/>
        <w:rPr>
          <w:rFonts w:ascii="Arial" w:hAnsi="Arial" w:cs="Arial"/>
          <w:sz w:val="21"/>
          <w:szCs w:val="21"/>
        </w:rPr>
      </w:pPr>
      <w:r w:rsidRPr="00853707">
        <w:rPr>
          <w:rFonts w:ascii="Arial" w:hAnsi="Arial" w:cs="Arial"/>
          <w:sz w:val="21"/>
          <w:szCs w:val="21"/>
        </w:rPr>
        <w:t>13. Подлинники справок о доходах, об имуществе и обязательствах имущественного характера, а также материалы проверки, поступившие к учредителю, хранятся в соответствии с законодательством Российской Федерации об архивном деле.</w:t>
      </w:r>
    </w:p>
    <w:p w:rsidR="00C457D1" w:rsidRPr="00853707" w:rsidRDefault="00C457D1"/>
    <w:sectPr w:rsidR="00C457D1" w:rsidRPr="00853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57D1"/>
    <w:rsid w:val="00853707"/>
    <w:rsid w:val="00C45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-headline">
    <w:name w:val="art-headline"/>
    <w:basedOn w:val="a"/>
    <w:rsid w:val="00C4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C4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ИАЦ</dc:creator>
  <cp:keywords/>
  <dc:description/>
  <cp:lastModifiedBy>ИАЦ</cp:lastModifiedBy>
  <cp:revision>1</cp:revision>
  <dcterms:created xsi:type="dcterms:W3CDTF">2018-03-29T11:42:00Z</dcterms:created>
  <dcterms:modified xsi:type="dcterms:W3CDTF">2018-03-29T11:43:00Z</dcterms:modified>
</cp:coreProperties>
</file>